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安全用电小知识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38700" cy="6451600"/>
                  <wp:effectExtent l="0" t="0" r="0" b="0"/>
                  <wp:docPr id="5" name="图片 5" descr="IMG_1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146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700" cy="64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幼儿户外安全自我保护篇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79950" cy="6242050"/>
                  <wp:effectExtent l="0" t="0" r="6350" b="6350"/>
                  <wp:docPr id="3" name="图片 3" descr="IMG_2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11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9950" cy="624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防摔伤的13个措施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16705" cy="5488940"/>
                  <wp:effectExtent l="0" t="0" r="10795" b="10160"/>
                  <wp:docPr id="4" name="图片 4" descr="IMG_2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37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6705" cy="5488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6FF95322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5</TotalTime>
  <ScaleCrop>false</ScaleCrop>
  <LinksUpToDate>false</LinksUpToDate>
  <CharactersWithSpaces>198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2024-04-26T05:03:53Z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09A07971D49D430EB94B767405B868E4</vt:lpwstr>
  </property>
</Properties>
</file>